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76553BF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FB48D1" w:rsidRPr="00FB48D1">
        <w:rPr>
          <w:rFonts w:cs="Arial"/>
          <w:sz w:val="24"/>
          <w:szCs w:val="24"/>
          <w:lang w:val="en-US"/>
        </w:rPr>
        <w:t>R4-21182</w:t>
      </w:r>
      <w:r w:rsidR="00FB48D1">
        <w:rPr>
          <w:rFonts w:cs="Arial"/>
          <w:sz w:val="24"/>
          <w:szCs w:val="24"/>
          <w:lang w:val="en-US"/>
        </w:rPr>
        <w:t>81</w:t>
      </w:r>
      <w:bookmarkStart w:id="2" w:name="_GoBack"/>
      <w:bookmarkEnd w:id="2"/>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551E2D38"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24C8F" w:rsidRPr="00624C8F">
        <w:rPr>
          <w:rFonts w:ascii="Arial" w:hAnsi="Arial" w:cs="Arial"/>
          <w:sz w:val="22"/>
        </w:rPr>
        <w:t>Discussion on con-current band combinations for SL HPUE</w:t>
      </w:r>
    </w:p>
    <w:p w14:paraId="2EF64179" w14:textId="3D09676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24C8F">
        <w:rPr>
          <w:rFonts w:ascii="Arial" w:hAnsi="Arial" w:cs="Arial"/>
          <w:sz w:val="22"/>
          <w:lang w:val="en-US"/>
        </w:rPr>
        <w:t>7.24.1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49F7AFED" w14:textId="13FB443F" w:rsidR="00B46054" w:rsidRPr="00CD1BB9" w:rsidRDefault="00B46054" w:rsidP="00C53E5F">
      <w:pPr>
        <w:jc w:val="both"/>
        <w:rPr>
          <w:rFonts w:eastAsia="等线"/>
          <w:lang w:eastAsia="zh-CN"/>
        </w:rPr>
      </w:pPr>
      <w:r>
        <w:rPr>
          <w:rFonts w:eastAsia="等线" w:hint="eastAsia"/>
          <w:lang w:eastAsia="zh-CN"/>
        </w:rPr>
        <w:t>S</w:t>
      </w:r>
      <w:r>
        <w:rPr>
          <w:rFonts w:eastAsia="等线"/>
          <w:lang w:eastAsia="zh-CN"/>
        </w:rPr>
        <w:t>L HPUE for inter-band con-current band combination is identified as the Rel-16 left over issues</w:t>
      </w:r>
      <w:r w:rsidR="00C53E5F">
        <w:rPr>
          <w:rFonts w:eastAsia="等线"/>
          <w:lang w:eastAsia="zh-CN"/>
        </w:rPr>
        <w:t xml:space="preserve"> [1]</w:t>
      </w:r>
      <w:r>
        <w:rPr>
          <w:rFonts w:eastAsia="等线"/>
          <w:lang w:eastAsia="zh-CN"/>
        </w:rPr>
        <w:t>, which is treated in Rel-17.</w:t>
      </w:r>
      <w:r w:rsidR="00C53E5F">
        <w:rPr>
          <w:rFonts w:eastAsia="等线"/>
          <w:lang w:eastAsia="zh-CN"/>
        </w:rPr>
        <w:t xml:space="preserve"> </w:t>
      </w:r>
      <w:r>
        <w:rPr>
          <w:rFonts w:eastAsia="等线"/>
          <w:lang w:eastAsia="zh-CN"/>
        </w:rPr>
        <w:t>There are extensive band combinations for inter-band con-current band combinations introduced in Rel-16 and Rel-17. However, the specific band combinations for SL HPUE has not been discussed.</w:t>
      </w:r>
      <w:r w:rsidR="00C53E5F">
        <w:rPr>
          <w:rFonts w:eastAsia="等线"/>
          <w:lang w:eastAsia="zh-CN"/>
        </w:rPr>
        <w:t xml:space="preserve"> </w:t>
      </w:r>
      <w:r>
        <w:rPr>
          <w:rFonts w:eastAsia="等线"/>
          <w:lang w:eastAsia="zh-CN"/>
        </w:rPr>
        <w:t>In this contribution, we discussed the example band combinations for supporting SL HPUE.</w:t>
      </w:r>
    </w:p>
    <w:p w14:paraId="21546881" w14:textId="5CBB4718" w:rsidR="009E26A8" w:rsidRPr="00C53E5F" w:rsidRDefault="00853ECB" w:rsidP="00AC7429">
      <w:pPr>
        <w:pStyle w:val="1"/>
        <w:rPr>
          <w:rFonts w:eastAsia="宋体"/>
          <w:lang w:eastAsia="zh-CN"/>
        </w:rPr>
      </w:pPr>
      <w:r>
        <w:rPr>
          <w:rFonts w:eastAsia="宋体" w:hint="eastAsia"/>
          <w:lang w:eastAsia="zh-CN"/>
        </w:rPr>
        <w:t>Discussion</w:t>
      </w:r>
      <w:bookmarkStart w:id="3" w:name="_Hlk85552788"/>
    </w:p>
    <w:bookmarkEnd w:id="3"/>
    <w:p w14:paraId="5FF5FA2A" w14:textId="1F3D34B8" w:rsidR="002437AB" w:rsidRPr="002437AB" w:rsidRDefault="00C53E5F" w:rsidP="00BE0D13">
      <w:pPr>
        <w:jc w:val="both"/>
        <w:rPr>
          <w:rFonts w:eastAsia="等线"/>
          <w:lang w:eastAsia="zh-CN"/>
        </w:rPr>
      </w:pPr>
      <w:r>
        <w:rPr>
          <w:rFonts w:eastAsia="等线"/>
          <w:lang w:eastAsia="zh-CN"/>
        </w:rPr>
        <w:t>I</w:t>
      </w:r>
      <w:r w:rsidRPr="00C53E5F">
        <w:rPr>
          <w:rFonts w:eastAsia="等线"/>
          <w:lang w:eastAsia="zh-CN"/>
        </w:rPr>
        <w:t>ntroducing HPUE for inter-band con-current band combinations</w:t>
      </w:r>
      <w:r w:rsidR="0087056E" w:rsidRPr="002437AB">
        <w:rPr>
          <w:rFonts w:eastAsia="等线"/>
          <w:lang w:eastAsia="zh-CN"/>
        </w:rPr>
        <w:t xml:space="preserve"> is a Rel-16 leftover issue</w:t>
      </w:r>
      <w:r>
        <w:rPr>
          <w:rFonts w:eastAsia="等线"/>
          <w:lang w:eastAsia="zh-CN"/>
        </w:rPr>
        <w:t xml:space="preserve"> [1]</w:t>
      </w:r>
      <w:r w:rsidR="0087056E" w:rsidRPr="002437AB">
        <w:rPr>
          <w:rFonts w:eastAsia="等线"/>
          <w:lang w:eastAsia="zh-CN"/>
        </w:rPr>
        <w:t>, which is treated in Rel-17. If Rel-17 does not introduce a band combination for SL HP</w:t>
      </w:r>
      <w:r w:rsidR="0087056E" w:rsidRPr="002437AB">
        <w:rPr>
          <w:rFonts w:eastAsia="等线" w:hint="eastAsia"/>
          <w:lang w:eastAsia="zh-CN"/>
        </w:rPr>
        <w:t>UE</w:t>
      </w:r>
      <w:r>
        <w:rPr>
          <w:rFonts w:eastAsia="等线"/>
          <w:lang w:eastAsia="zh-CN"/>
        </w:rPr>
        <w:t>, i</w:t>
      </w:r>
      <w:r w:rsidR="0087056E" w:rsidRPr="002437AB">
        <w:rPr>
          <w:rFonts w:eastAsia="等线"/>
          <w:lang w:eastAsia="zh-CN"/>
        </w:rPr>
        <w:t xml:space="preserve">t </w:t>
      </w:r>
      <w:r w:rsidR="00F109AB">
        <w:rPr>
          <w:rFonts w:eastAsia="等线"/>
          <w:lang w:eastAsia="zh-CN"/>
        </w:rPr>
        <w:t>will be</w:t>
      </w:r>
      <w:r w:rsidR="0087056E" w:rsidRPr="002437AB">
        <w:rPr>
          <w:rFonts w:eastAsia="等线"/>
          <w:lang w:eastAsia="zh-CN"/>
        </w:rPr>
        <w:t xml:space="preserve"> left to Rel-18. </w:t>
      </w:r>
      <w:r w:rsidR="002437AB" w:rsidRPr="002437AB">
        <w:rPr>
          <w:rFonts w:eastAsia="等线"/>
          <w:lang w:eastAsia="zh-CN"/>
        </w:rPr>
        <w:t>So,</w:t>
      </w:r>
      <w:r w:rsidR="0087056E" w:rsidRPr="002437AB">
        <w:rPr>
          <w:rFonts w:eastAsia="等线"/>
          <w:lang w:eastAsia="zh-CN"/>
        </w:rPr>
        <w:t xml:space="preserve"> we suggest to at least introduce at least one example band combinations for supporting HPUE.</w:t>
      </w:r>
    </w:p>
    <w:p w14:paraId="12816B99" w14:textId="01973D1A" w:rsidR="002437AB" w:rsidRDefault="002437AB" w:rsidP="00AC7429">
      <w:pPr>
        <w:rPr>
          <w:rFonts w:eastAsia="等线"/>
          <w:lang w:eastAsia="zh-CN"/>
        </w:rPr>
      </w:pPr>
      <w:r w:rsidRPr="002437AB">
        <w:rPr>
          <w:rFonts w:eastAsia="等线"/>
          <w:lang w:eastAsia="zh-CN"/>
        </w:rPr>
        <w:t xml:space="preserve">In Rel-17, the inter-band con-current band combinations </w:t>
      </w:r>
      <w:r w:rsidR="00F109AB">
        <w:rPr>
          <w:rFonts w:eastAsia="等线"/>
          <w:lang w:eastAsia="zh-CN"/>
        </w:rPr>
        <w:t xml:space="preserve">[2] </w:t>
      </w:r>
      <w:r w:rsidRPr="002437AB">
        <w:rPr>
          <w:rFonts w:eastAsia="等线"/>
          <w:lang w:eastAsia="zh-CN"/>
        </w:rPr>
        <w:t>are as follows:</w:t>
      </w:r>
    </w:p>
    <w:p w14:paraId="04B6BFA8" w14:textId="77777777" w:rsidR="00F109AB" w:rsidRDefault="00F109AB" w:rsidP="00F109AB">
      <w:pPr>
        <w:pStyle w:val="TH"/>
        <w:rPr>
          <w:rFonts w:eastAsia="宋体"/>
          <w:lang w:val="en-US" w:eastAsia="zh-CN"/>
        </w:rPr>
      </w:pPr>
      <w:r>
        <w:rPr>
          <w:lang w:val="en-US"/>
        </w:rPr>
        <w:t>Table 1-1: Release 1</w:t>
      </w:r>
      <w:r>
        <w:rPr>
          <w:rFonts w:eastAsia="MS Mincho"/>
          <w:lang w:val="en-US" w:eastAsia="ja-JP"/>
        </w:rPr>
        <w:t>7</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F109AB" w14:paraId="4504CA60" w14:textId="77777777" w:rsidTr="00F109AB">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1E33B0A" w14:textId="77777777" w:rsidR="00F109AB" w:rsidRDefault="00F109AB">
            <w:pPr>
              <w:pStyle w:val="TAL"/>
              <w:rPr>
                <w:rFonts w:cs="Arial"/>
                <w:b/>
                <w:szCs w:val="18"/>
                <w:lang w:eastAsia="ja-JP"/>
              </w:rPr>
            </w:pPr>
            <w:r>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hideMark/>
          </w:tcPr>
          <w:p w14:paraId="355CD283" w14:textId="77777777" w:rsidR="00F109AB" w:rsidRDefault="00F109AB">
            <w:pPr>
              <w:pStyle w:val="TAL"/>
              <w:rPr>
                <w:rFonts w:cs="Arial"/>
                <w:b/>
                <w:lang w:eastAsia="en-GB"/>
              </w:rPr>
            </w:pPr>
            <w:r>
              <w:rPr>
                <w:rFonts w:cs="Arial"/>
                <w:b/>
                <w:szCs w:val="18"/>
                <w:lang w:val="en-US"/>
              </w:rPr>
              <w:t>REL independent from</w:t>
            </w:r>
          </w:p>
        </w:tc>
      </w:tr>
      <w:tr w:rsidR="00F109AB" w14:paraId="24D9B422"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hideMark/>
          </w:tcPr>
          <w:p w14:paraId="63D49618" w14:textId="77777777" w:rsidR="00F109AB" w:rsidRDefault="00F109AB">
            <w:pPr>
              <w:pStyle w:val="TAL"/>
              <w:spacing w:line="256" w:lineRule="auto"/>
              <w:rPr>
                <w:rFonts w:cs="Arial"/>
                <w:szCs w:val="18"/>
              </w:rPr>
            </w:pPr>
            <w:r>
              <w:rPr>
                <w:rFonts w:cs="Arial"/>
                <w:color w:val="000000"/>
                <w:szCs w:val="18"/>
              </w:rPr>
              <w:t>V2X_n39</w:t>
            </w:r>
            <w:r>
              <w:rPr>
                <w:rFonts w:eastAsia="宋体" w:cs="Arial"/>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hideMark/>
          </w:tcPr>
          <w:p w14:paraId="6D8F1306" w14:textId="77777777" w:rsidR="00F109AB" w:rsidRDefault="00F109AB">
            <w:pPr>
              <w:pStyle w:val="TAL"/>
              <w:spacing w:line="256" w:lineRule="auto"/>
              <w:rPr>
                <w:rFonts w:cs="Arial"/>
                <w:szCs w:val="18"/>
              </w:rPr>
            </w:pPr>
            <w:r>
              <w:rPr>
                <w:rFonts w:cs="Arial"/>
                <w:szCs w:val="18"/>
              </w:rPr>
              <w:t>Rel-16</w:t>
            </w:r>
          </w:p>
        </w:tc>
      </w:tr>
      <w:tr w:rsidR="00F109AB" w14:paraId="1BC00DF7"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hideMark/>
          </w:tcPr>
          <w:p w14:paraId="4EE04601" w14:textId="77777777" w:rsidR="00F109AB" w:rsidRDefault="00F109AB">
            <w:pPr>
              <w:pStyle w:val="TAL"/>
              <w:spacing w:line="256" w:lineRule="auto"/>
              <w:rPr>
                <w:rFonts w:cs="Arial"/>
                <w:szCs w:val="18"/>
              </w:rPr>
            </w:pPr>
            <w:r>
              <w:rPr>
                <w:rFonts w:cs="Arial"/>
                <w:color w:val="000000"/>
                <w:szCs w:val="18"/>
              </w:rPr>
              <w:t>V2X_n40</w:t>
            </w:r>
            <w:r>
              <w:rPr>
                <w:rFonts w:eastAsia="宋体" w:cs="Arial"/>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hideMark/>
          </w:tcPr>
          <w:p w14:paraId="0CEA8369" w14:textId="77777777" w:rsidR="00F109AB" w:rsidRDefault="00F109AB">
            <w:pPr>
              <w:pStyle w:val="TAL"/>
              <w:spacing w:line="256" w:lineRule="auto"/>
              <w:rPr>
                <w:rFonts w:eastAsia="宋体" w:cs="Arial"/>
                <w:szCs w:val="18"/>
                <w:lang w:eastAsia="zh-CN"/>
              </w:rPr>
            </w:pPr>
            <w:r>
              <w:rPr>
                <w:rFonts w:cs="Arial"/>
                <w:szCs w:val="18"/>
              </w:rPr>
              <w:t>Rel-16</w:t>
            </w:r>
          </w:p>
        </w:tc>
      </w:tr>
      <w:tr w:rsidR="00F109AB" w14:paraId="125D4894"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hideMark/>
          </w:tcPr>
          <w:p w14:paraId="31E486C3" w14:textId="77777777" w:rsidR="00F109AB" w:rsidRDefault="00F109AB">
            <w:pPr>
              <w:pStyle w:val="TAL"/>
              <w:spacing w:line="256" w:lineRule="auto"/>
              <w:rPr>
                <w:rFonts w:cs="Arial"/>
                <w:szCs w:val="18"/>
                <w:lang w:eastAsia="en-GB"/>
              </w:rPr>
            </w:pPr>
            <w:r>
              <w:rPr>
                <w:rFonts w:cs="Arial"/>
                <w:color w:val="000000"/>
                <w:szCs w:val="18"/>
              </w:rPr>
              <w:t>V2X_n41</w:t>
            </w:r>
            <w:r>
              <w:rPr>
                <w:rFonts w:eastAsia="宋体" w:cs="Arial"/>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hideMark/>
          </w:tcPr>
          <w:p w14:paraId="2712AC00" w14:textId="77777777" w:rsidR="00F109AB" w:rsidRDefault="00F109AB">
            <w:pPr>
              <w:pStyle w:val="TAL"/>
              <w:spacing w:line="256" w:lineRule="auto"/>
              <w:rPr>
                <w:rFonts w:eastAsia="宋体" w:cs="Arial"/>
                <w:szCs w:val="18"/>
                <w:lang w:eastAsia="zh-CN"/>
              </w:rPr>
            </w:pPr>
            <w:r>
              <w:rPr>
                <w:rFonts w:cs="Arial"/>
                <w:szCs w:val="18"/>
              </w:rPr>
              <w:t>Rel-16</w:t>
            </w:r>
          </w:p>
        </w:tc>
      </w:tr>
      <w:tr w:rsidR="00F109AB" w14:paraId="29816CE9"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1FB621AC" w14:textId="77777777" w:rsidR="00F109AB" w:rsidRDefault="00F109AB">
            <w:pPr>
              <w:pStyle w:val="TAL"/>
              <w:spacing w:line="256" w:lineRule="auto"/>
              <w:rPr>
                <w:rFonts w:cs="Arial"/>
                <w:szCs w:val="18"/>
                <w:lang w:eastAsia="en-GB"/>
              </w:rPr>
            </w:pPr>
            <w:r>
              <w:t>V2X_n78</w:t>
            </w:r>
            <w:r>
              <w:rPr>
                <w:rFonts w:eastAsia="等线"/>
                <w:lang w:eastAsia="zh-CN"/>
              </w:rPr>
              <w:t>-</w:t>
            </w:r>
            <w:r>
              <w:t>n47</w:t>
            </w:r>
          </w:p>
        </w:tc>
        <w:tc>
          <w:tcPr>
            <w:tcW w:w="2192" w:type="dxa"/>
            <w:tcBorders>
              <w:top w:val="single" w:sz="4" w:space="0" w:color="auto"/>
              <w:left w:val="single" w:sz="4" w:space="0" w:color="auto"/>
              <w:bottom w:val="single" w:sz="4" w:space="0" w:color="auto"/>
              <w:right w:val="single" w:sz="4" w:space="0" w:color="auto"/>
            </w:tcBorders>
            <w:hideMark/>
          </w:tcPr>
          <w:p w14:paraId="29367709" w14:textId="77777777" w:rsidR="00F109AB" w:rsidRDefault="00F109AB">
            <w:pPr>
              <w:pStyle w:val="TAL"/>
              <w:spacing w:line="256" w:lineRule="auto"/>
              <w:rPr>
                <w:rFonts w:eastAsia="宋体" w:cs="Arial"/>
                <w:szCs w:val="18"/>
                <w:lang w:eastAsia="zh-CN"/>
              </w:rPr>
            </w:pPr>
            <w:r>
              <w:rPr>
                <w:rFonts w:eastAsia="等线" w:cs="Arial"/>
                <w:szCs w:val="18"/>
                <w:lang w:eastAsia="zh-CN"/>
              </w:rPr>
              <w:t>Rel-16</w:t>
            </w:r>
          </w:p>
        </w:tc>
      </w:tr>
      <w:tr w:rsidR="00F109AB" w14:paraId="20093EE8"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hideMark/>
          </w:tcPr>
          <w:p w14:paraId="653BFBE9" w14:textId="77777777" w:rsidR="00F109AB" w:rsidRDefault="00F109AB">
            <w:pPr>
              <w:pStyle w:val="TAL"/>
              <w:spacing w:line="256" w:lineRule="auto"/>
              <w:rPr>
                <w:rFonts w:cs="Arial"/>
                <w:szCs w:val="18"/>
                <w:lang w:eastAsia="en-GB"/>
              </w:rPr>
            </w:pPr>
            <w:r>
              <w:rPr>
                <w:rFonts w:cs="Arial"/>
                <w:color w:val="000000"/>
                <w:szCs w:val="18"/>
              </w:rPr>
              <w:t>V2X_n7</w:t>
            </w:r>
            <w:r>
              <w:rPr>
                <w:rFonts w:eastAsia="宋体" w:cs="Arial"/>
                <w:color w:val="000000"/>
                <w:szCs w:val="18"/>
                <w:lang w:eastAsia="zh-CN"/>
              </w:rPr>
              <w:t>9-</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hideMark/>
          </w:tcPr>
          <w:p w14:paraId="493C0E9B" w14:textId="77777777" w:rsidR="00F109AB" w:rsidRDefault="00F109AB">
            <w:pPr>
              <w:pStyle w:val="TAL"/>
              <w:spacing w:line="256" w:lineRule="auto"/>
              <w:rPr>
                <w:rFonts w:eastAsia="宋体" w:cs="Arial"/>
                <w:szCs w:val="18"/>
                <w:lang w:eastAsia="zh-CN"/>
              </w:rPr>
            </w:pPr>
            <w:r>
              <w:rPr>
                <w:rFonts w:eastAsia="等线" w:cs="Arial"/>
                <w:szCs w:val="18"/>
                <w:lang w:eastAsia="zh-CN"/>
              </w:rPr>
              <w:t>Rel-16</w:t>
            </w:r>
          </w:p>
        </w:tc>
      </w:tr>
      <w:tr w:rsidR="00F109AB" w14:paraId="362D8682"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1DBF01A8" w14:textId="77777777" w:rsidR="00F109AB" w:rsidRDefault="00F109AB">
            <w:pPr>
              <w:pStyle w:val="TAL"/>
              <w:spacing w:line="256" w:lineRule="auto"/>
              <w:rPr>
                <w:rFonts w:cs="Arial"/>
                <w:szCs w:val="18"/>
                <w:lang w:eastAsia="en-GB"/>
              </w:rPr>
            </w:pPr>
            <w:r>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hideMark/>
          </w:tcPr>
          <w:p w14:paraId="43AF466C" w14:textId="77777777" w:rsidR="00F109AB" w:rsidRDefault="00F109AB">
            <w:pPr>
              <w:pStyle w:val="TAL"/>
              <w:spacing w:line="256" w:lineRule="auto"/>
              <w:rPr>
                <w:rFonts w:cs="Arial"/>
                <w:szCs w:val="18"/>
              </w:rPr>
            </w:pPr>
            <w:r>
              <w:rPr>
                <w:rFonts w:cs="Arial"/>
                <w:szCs w:val="18"/>
              </w:rPr>
              <w:t>Rel-16</w:t>
            </w:r>
          </w:p>
        </w:tc>
      </w:tr>
      <w:tr w:rsidR="00F109AB" w14:paraId="1A28F0BE"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0B8E0AF0" w14:textId="77777777" w:rsidR="00F109AB" w:rsidRDefault="00F109AB">
            <w:pPr>
              <w:pStyle w:val="TAL"/>
              <w:spacing w:line="256" w:lineRule="auto"/>
              <w:rPr>
                <w:rFonts w:cs="Arial"/>
                <w:szCs w:val="18"/>
              </w:rPr>
            </w:pPr>
            <w:r>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hideMark/>
          </w:tcPr>
          <w:p w14:paraId="63464744" w14:textId="77777777" w:rsidR="00F109AB" w:rsidRDefault="00F109AB">
            <w:pPr>
              <w:pStyle w:val="TAL"/>
              <w:spacing w:line="256" w:lineRule="auto"/>
              <w:rPr>
                <w:rFonts w:cs="Arial"/>
                <w:szCs w:val="18"/>
              </w:rPr>
            </w:pPr>
            <w:r>
              <w:rPr>
                <w:rFonts w:cs="Arial"/>
                <w:szCs w:val="18"/>
              </w:rPr>
              <w:t>Rel-16</w:t>
            </w:r>
          </w:p>
        </w:tc>
      </w:tr>
      <w:tr w:rsidR="00F109AB" w14:paraId="7294B8EB"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2FA87839" w14:textId="77777777" w:rsidR="00F109AB" w:rsidRDefault="00F109AB">
            <w:pPr>
              <w:pStyle w:val="TAL"/>
              <w:spacing w:line="256" w:lineRule="auto"/>
              <w:rPr>
                <w:rFonts w:cs="Arial"/>
                <w:szCs w:val="18"/>
              </w:rPr>
            </w:pPr>
            <w:r>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hideMark/>
          </w:tcPr>
          <w:p w14:paraId="6D18FC52" w14:textId="77777777" w:rsidR="00F109AB" w:rsidRDefault="00F109AB">
            <w:pPr>
              <w:pStyle w:val="TAL"/>
              <w:spacing w:line="256" w:lineRule="auto"/>
              <w:rPr>
                <w:rFonts w:cs="Arial"/>
                <w:szCs w:val="18"/>
              </w:rPr>
            </w:pPr>
            <w:r>
              <w:rPr>
                <w:rFonts w:cs="Arial"/>
                <w:szCs w:val="18"/>
              </w:rPr>
              <w:t>Rel-16</w:t>
            </w:r>
          </w:p>
        </w:tc>
      </w:tr>
      <w:tr w:rsidR="00F109AB" w14:paraId="113D94A7"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4E86F533" w14:textId="77777777" w:rsidR="00F109AB" w:rsidRDefault="00F109AB">
            <w:pPr>
              <w:pStyle w:val="TAL"/>
              <w:spacing w:line="256" w:lineRule="auto"/>
              <w:rPr>
                <w:rFonts w:cs="Arial"/>
                <w:szCs w:val="18"/>
              </w:rPr>
            </w:pPr>
            <w:r>
              <w:t>V2X_n78</w:t>
            </w:r>
            <w:r>
              <w:rPr>
                <w:rFonts w:eastAsia="等线"/>
                <w:lang w:eastAsia="zh-CN"/>
              </w:rPr>
              <w:t>_</w:t>
            </w:r>
            <w:r>
              <w:t>47</w:t>
            </w:r>
          </w:p>
        </w:tc>
        <w:tc>
          <w:tcPr>
            <w:tcW w:w="2192" w:type="dxa"/>
            <w:tcBorders>
              <w:top w:val="single" w:sz="4" w:space="0" w:color="auto"/>
              <w:left w:val="single" w:sz="4" w:space="0" w:color="auto"/>
              <w:bottom w:val="single" w:sz="4" w:space="0" w:color="auto"/>
              <w:right w:val="single" w:sz="4" w:space="0" w:color="auto"/>
            </w:tcBorders>
            <w:hideMark/>
          </w:tcPr>
          <w:p w14:paraId="2A7979AC" w14:textId="77777777" w:rsidR="00F109AB" w:rsidRDefault="00F109AB">
            <w:pPr>
              <w:pStyle w:val="TAL"/>
              <w:spacing w:line="256" w:lineRule="auto"/>
              <w:rPr>
                <w:rFonts w:cs="Arial"/>
                <w:szCs w:val="18"/>
              </w:rPr>
            </w:pPr>
            <w:r>
              <w:rPr>
                <w:rFonts w:eastAsia="等线" w:cs="Arial"/>
                <w:szCs w:val="18"/>
                <w:lang w:eastAsia="zh-CN"/>
              </w:rPr>
              <w:t>Rel-16</w:t>
            </w:r>
          </w:p>
        </w:tc>
      </w:tr>
      <w:tr w:rsidR="00F109AB" w14:paraId="22C42C67"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027C83FE" w14:textId="77777777" w:rsidR="00F109AB" w:rsidRDefault="00F109AB">
            <w:pPr>
              <w:pStyle w:val="TAL"/>
              <w:spacing w:line="256" w:lineRule="auto"/>
            </w:pPr>
            <w:r>
              <w:t>V2X_n7</w:t>
            </w:r>
            <w:r>
              <w:rPr>
                <w:rFonts w:eastAsia="宋体"/>
                <w:lang w:eastAsia="zh-CN"/>
              </w:rPr>
              <w:t>9</w:t>
            </w:r>
            <w:r>
              <w:rPr>
                <w:rFonts w:eastAsia="等线"/>
                <w:lang w:eastAsia="zh-CN"/>
              </w:rPr>
              <w:t>_</w:t>
            </w:r>
            <w:r>
              <w:t>47</w:t>
            </w:r>
          </w:p>
        </w:tc>
        <w:tc>
          <w:tcPr>
            <w:tcW w:w="2192" w:type="dxa"/>
            <w:tcBorders>
              <w:top w:val="single" w:sz="4" w:space="0" w:color="auto"/>
              <w:left w:val="single" w:sz="4" w:space="0" w:color="auto"/>
              <w:bottom w:val="single" w:sz="4" w:space="0" w:color="auto"/>
              <w:right w:val="single" w:sz="4" w:space="0" w:color="auto"/>
            </w:tcBorders>
            <w:hideMark/>
          </w:tcPr>
          <w:p w14:paraId="7DE05906" w14:textId="77777777" w:rsidR="00F109AB" w:rsidRDefault="00F109AB">
            <w:pPr>
              <w:pStyle w:val="TAL"/>
              <w:spacing w:line="256" w:lineRule="auto"/>
              <w:rPr>
                <w:rFonts w:eastAsia="等线" w:cs="Arial"/>
                <w:szCs w:val="18"/>
                <w:lang w:eastAsia="zh-CN"/>
              </w:rPr>
            </w:pPr>
            <w:r>
              <w:rPr>
                <w:rFonts w:eastAsia="等线" w:cs="Arial"/>
                <w:szCs w:val="18"/>
                <w:lang w:eastAsia="zh-CN"/>
              </w:rPr>
              <w:t>Rel-16</w:t>
            </w:r>
          </w:p>
        </w:tc>
      </w:tr>
      <w:tr w:rsidR="00F109AB" w14:paraId="06FF4866"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5AE82124" w14:textId="77777777" w:rsidR="00F109AB" w:rsidRDefault="00F109AB">
            <w:pPr>
              <w:pStyle w:val="TAL"/>
              <w:spacing w:line="256" w:lineRule="auto"/>
              <w:rPr>
                <w:lang w:eastAsia="en-GB"/>
              </w:rPr>
            </w:pPr>
            <w:r>
              <w:rPr>
                <w:rFonts w:cs="Arial"/>
                <w:szCs w:val="18"/>
              </w:rPr>
              <w:t>V2X_3</w:t>
            </w:r>
            <w:r>
              <w:rPr>
                <w:rFonts w:eastAsia="宋体" w:cs="Arial"/>
                <w:szCs w:val="18"/>
                <w:lang w:eastAsia="zh-CN"/>
              </w:rPr>
              <w:t>_</w:t>
            </w:r>
            <w:r>
              <w:rPr>
                <w:rFonts w:cs="Arial"/>
                <w:szCs w:val="18"/>
              </w:rPr>
              <w:t>n47</w:t>
            </w:r>
          </w:p>
        </w:tc>
        <w:tc>
          <w:tcPr>
            <w:tcW w:w="2192" w:type="dxa"/>
            <w:tcBorders>
              <w:top w:val="single" w:sz="4" w:space="0" w:color="auto"/>
              <w:left w:val="single" w:sz="4" w:space="0" w:color="auto"/>
              <w:bottom w:val="single" w:sz="4" w:space="0" w:color="auto"/>
              <w:right w:val="single" w:sz="4" w:space="0" w:color="auto"/>
            </w:tcBorders>
            <w:hideMark/>
          </w:tcPr>
          <w:p w14:paraId="164C44FD" w14:textId="77777777" w:rsidR="00F109AB" w:rsidRDefault="00F109AB">
            <w:pPr>
              <w:pStyle w:val="TAL"/>
              <w:spacing w:line="256" w:lineRule="auto"/>
              <w:rPr>
                <w:rFonts w:eastAsia="等线" w:cs="Arial"/>
                <w:szCs w:val="18"/>
                <w:lang w:eastAsia="zh-CN"/>
              </w:rPr>
            </w:pPr>
            <w:r>
              <w:rPr>
                <w:rFonts w:eastAsia="宋体" w:cs="Arial"/>
                <w:szCs w:val="18"/>
                <w:lang w:eastAsia="zh-CN"/>
              </w:rPr>
              <w:t>Rel-16</w:t>
            </w:r>
          </w:p>
        </w:tc>
      </w:tr>
      <w:tr w:rsidR="00F109AB" w14:paraId="1D929234"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0A892429" w14:textId="77777777" w:rsidR="00F109AB" w:rsidRDefault="00F109AB">
            <w:pPr>
              <w:pStyle w:val="TAL"/>
              <w:spacing w:line="256" w:lineRule="auto"/>
              <w:rPr>
                <w:rFonts w:cs="Arial"/>
                <w:szCs w:val="18"/>
                <w:lang w:eastAsia="en-GB"/>
              </w:rPr>
            </w:pPr>
            <w:r>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hideMark/>
          </w:tcPr>
          <w:p w14:paraId="4A3CE7B9" w14:textId="77777777" w:rsidR="00F109AB" w:rsidRDefault="00F109AB">
            <w:pPr>
              <w:pStyle w:val="TAL"/>
              <w:spacing w:line="256" w:lineRule="auto"/>
              <w:rPr>
                <w:rFonts w:cs="Arial"/>
                <w:szCs w:val="18"/>
              </w:rPr>
            </w:pPr>
            <w:r>
              <w:rPr>
                <w:rFonts w:cs="Arial"/>
                <w:szCs w:val="18"/>
              </w:rPr>
              <w:t>Rel-16</w:t>
            </w:r>
          </w:p>
        </w:tc>
      </w:tr>
      <w:tr w:rsidR="00F109AB" w14:paraId="47975861"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1AFFA13F" w14:textId="77777777" w:rsidR="00F109AB" w:rsidRDefault="00F109AB">
            <w:pPr>
              <w:pStyle w:val="TAL"/>
              <w:spacing w:line="256" w:lineRule="auto"/>
              <w:rPr>
                <w:rFonts w:cs="Arial"/>
                <w:szCs w:val="18"/>
              </w:rPr>
            </w:pPr>
            <w:r>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hideMark/>
          </w:tcPr>
          <w:p w14:paraId="5BD9A4E2" w14:textId="77777777" w:rsidR="00F109AB" w:rsidRDefault="00F109AB">
            <w:pPr>
              <w:pStyle w:val="TAL"/>
              <w:spacing w:line="256" w:lineRule="auto"/>
              <w:rPr>
                <w:rFonts w:cs="Arial"/>
                <w:szCs w:val="18"/>
              </w:rPr>
            </w:pPr>
            <w:r>
              <w:rPr>
                <w:rFonts w:cs="Arial"/>
                <w:szCs w:val="18"/>
              </w:rPr>
              <w:t>Rel-16</w:t>
            </w:r>
          </w:p>
        </w:tc>
      </w:tr>
      <w:tr w:rsidR="00F109AB" w14:paraId="769500F7" w14:textId="77777777" w:rsidTr="00F109AB">
        <w:trPr>
          <w:cantSplit/>
          <w:trHeight w:val="281"/>
          <w:jc w:val="center"/>
        </w:trPr>
        <w:tc>
          <w:tcPr>
            <w:tcW w:w="2629" w:type="dxa"/>
            <w:tcBorders>
              <w:top w:val="single" w:sz="4" w:space="0" w:color="auto"/>
              <w:left w:val="single" w:sz="4" w:space="0" w:color="auto"/>
              <w:bottom w:val="single" w:sz="4" w:space="0" w:color="auto"/>
              <w:right w:val="single" w:sz="4" w:space="0" w:color="auto"/>
            </w:tcBorders>
            <w:hideMark/>
          </w:tcPr>
          <w:p w14:paraId="142658C2" w14:textId="77777777" w:rsidR="00F109AB" w:rsidRDefault="00F109AB">
            <w:pPr>
              <w:pStyle w:val="TAL"/>
              <w:spacing w:line="256" w:lineRule="auto"/>
              <w:rPr>
                <w:rFonts w:cs="Arial"/>
                <w:szCs w:val="18"/>
              </w:rPr>
            </w:pPr>
            <w:r>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hideMark/>
          </w:tcPr>
          <w:p w14:paraId="1E27C3F3" w14:textId="77777777" w:rsidR="00F109AB" w:rsidRDefault="00F109AB">
            <w:pPr>
              <w:pStyle w:val="TAL"/>
              <w:spacing w:line="256" w:lineRule="auto"/>
              <w:rPr>
                <w:rFonts w:cs="Arial"/>
                <w:szCs w:val="18"/>
              </w:rPr>
            </w:pPr>
            <w:r>
              <w:rPr>
                <w:rFonts w:cs="Arial"/>
                <w:szCs w:val="18"/>
              </w:rPr>
              <w:t>Rel-16</w:t>
            </w:r>
          </w:p>
        </w:tc>
      </w:tr>
    </w:tbl>
    <w:p w14:paraId="45E0A8EB" w14:textId="220FBBDB" w:rsidR="00F109AB" w:rsidRPr="00BE0D13" w:rsidRDefault="00F109AB" w:rsidP="00BE0D13">
      <w:pPr>
        <w:spacing w:before="120"/>
        <w:ind w:left="284"/>
        <w:jc w:val="center"/>
        <w:rPr>
          <w:rFonts w:eastAsia="等线"/>
          <w:i/>
          <w:lang w:eastAsia="zh-CN"/>
        </w:rPr>
      </w:pPr>
      <w:r w:rsidRPr="00BE0D13">
        <w:rPr>
          <w:i/>
        </w:rPr>
        <w:t>Note: All band combinations in table 1-1 that are release independent from Rel-16 are optional</w:t>
      </w:r>
    </w:p>
    <w:p w14:paraId="4B939C77" w14:textId="73A07135" w:rsidR="002437AB" w:rsidRPr="002437AB" w:rsidRDefault="00F109AB" w:rsidP="00AC7429">
      <w:pPr>
        <w:rPr>
          <w:rFonts w:eastAsia="等线"/>
          <w:lang w:eastAsia="zh-CN"/>
        </w:rPr>
      </w:pPr>
      <w:r>
        <w:rPr>
          <w:rFonts w:eastAsia="等线"/>
          <w:lang w:eastAsia="zh-CN"/>
        </w:rPr>
        <w:t>These inter-band con-current band combinations</w:t>
      </w:r>
      <w:r w:rsidR="002437AB" w:rsidRPr="002437AB">
        <w:rPr>
          <w:rFonts w:eastAsia="等线"/>
          <w:lang w:eastAsia="zh-CN"/>
        </w:rPr>
        <w:t xml:space="preserve"> can be summarized as th</w:t>
      </w:r>
      <w:r w:rsidR="00BE0D13">
        <w:rPr>
          <w:rFonts w:eastAsia="等线" w:hint="eastAsia"/>
          <w:lang w:eastAsia="zh-CN"/>
        </w:rPr>
        <w:t>ese</w:t>
      </w:r>
      <w:r w:rsidR="002437AB" w:rsidRPr="002437AB">
        <w:rPr>
          <w:rFonts w:eastAsia="等线"/>
          <w:lang w:eastAsia="zh-CN"/>
        </w:rPr>
        <w:t xml:space="preserve"> pattern</w:t>
      </w:r>
      <w:r w:rsidR="00BE0D13">
        <w:rPr>
          <w:rFonts w:eastAsia="等线"/>
          <w:lang w:eastAsia="zh-CN"/>
        </w:rPr>
        <w:t>s</w:t>
      </w:r>
      <w:r w:rsidR="002437AB" w:rsidRPr="002437AB">
        <w:rPr>
          <w:rFonts w:eastAsia="等线"/>
          <w:lang w:eastAsia="zh-CN"/>
        </w:rPr>
        <w:t>:</w:t>
      </w:r>
    </w:p>
    <w:p w14:paraId="1E6D36B6" w14:textId="227B09B9" w:rsidR="0087056E" w:rsidRPr="002437AB" w:rsidRDefault="002437AB" w:rsidP="002437AB">
      <w:pPr>
        <w:numPr>
          <w:ilvl w:val="0"/>
          <w:numId w:val="24"/>
        </w:numPr>
        <w:rPr>
          <w:rFonts w:eastAsia="等线"/>
          <w:lang w:eastAsia="zh-CN"/>
        </w:rPr>
      </w:pPr>
      <w:r w:rsidRPr="002437AB">
        <w:rPr>
          <w:rFonts w:eastAsia="等线"/>
          <w:lang w:eastAsia="zh-CN"/>
        </w:rPr>
        <w:t xml:space="preserve">NR band </w:t>
      </w:r>
      <w:proofErr w:type="spellStart"/>
      <w:r w:rsidRPr="002437AB">
        <w:rPr>
          <w:rFonts w:eastAsia="等线"/>
          <w:lang w:eastAsia="zh-CN"/>
        </w:rPr>
        <w:t>nX</w:t>
      </w:r>
      <w:proofErr w:type="spellEnd"/>
      <w:r w:rsidR="00F109AB">
        <w:rPr>
          <w:rFonts w:eastAsia="等线"/>
          <w:lang w:eastAsia="zh-CN"/>
        </w:rPr>
        <w:t xml:space="preserve"> </w:t>
      </w:r>
      <w:r w:rsidRPr="002437AB">
        <w:rPr>
          <w:rFonts w:eastAsia="等线"/>
          <w:lang w:eastAsia="zh-CN"/>
        </w:rPr>
        <w:t>+</w:t>
      </w:r>
      <w:r w:rsidR="00F109AB">
        <w:rPr>
          <w:rFonts w:eastAsia="等线"/>
          <w:lang w:eastAsia="zh-CN"/>
        </w:rPr>
        <w:t xml:space="preserve"> NR V2X</w:t>
      </w:r>
      <w:r w:rsidRPr="002437AB">
        <w:rPr>
          <w:rFonts w:eastAsia="等线"/>
          <w:lang w:eastAsia="zh-CN"/>
        </w:rPr>
        <w:t xml:space="preserve"> band n47</w:t>
      </w:r>
    </w:p>
    <w:p w14:paraId="249BB708" w14:textId="194E0A8A" w:rsidR="002437AB" w:rsidRPr="002437AB" w:rsidRDefault="00F109AB" w:rsidP="002437AB">
      <w:pPr>
        <w:numPr>
          <w:ilvl w:val="0"/>
          <w:numId w:val="24"/>
        </w:numPr>
        <w:rPr>
          <w:rFonts w:eastAsia="等线"/>
          <w:lang w:eastAsia="zh-CN"/>
        </w:rPr>
      </w:pPr>
      <w:r>
        <w:rPr>
          <w:rFonts w:eastAsia="等线"/>
          <w:lang w:eastAsia="zh-CN"/>
        </w:rPr>
        <w:t xml:space="preserve">NR band </w:t>
      </w:r>
      <w:proofErr w:type="spellStart"/>
      <w:r>
        <w:rPr>
          <w:rFonts w:eastAsia="等线"/>
          <w:lang w:eastAsia="zh-CN"/>
        </w:rPr>
        <w:t>nX</w:t>
      </w:r>
      <w:proofErr w:type="spellEnd"/>
      <w:r>
        <w:rPr>
          <w:rFonts w:eastAsia="等线"/>
          <w:lang w:eastAsia="zh-CN"/>
        </w:rPr>
        <w:t xml:space="preserve"> + LTE V2X band 47</w:t>
      </w:r>
    </w:p>
    <w:p w14:paraId="77D3B191" w14:textId="32C1DE6D" w:rsidR="002437AB" w:rsidRPr="002437AB" w:rsidRDefault="00F109AB" w:rsidP="002437AB">
      <w:pPr>
        <w:numPr>
          <w:ilvl w:val="0"/>
          <w:numId w:val="24"/>
        </w:numPr>
        <w:rPr>
          <w:rFonts w:eastAsia="等线"/>
          <w:lang w:eastAsia="zh-CN"/>
        </w:rPr>
      </w:pPr>
      <w:r>
        <w:rPr>
          <w:rFonts w:eastAsia="等线"/>
          <w:lang w:eastAsia="zh-CN"/>
        </w:rPr>
        <w:t xml:space="preserve">LTE band </w:t>
      </w:r>
      <w:proofErr w:type="spellStart"/>
      <w:r>
        <w:rPr>
          <w:rFonts w:eastAsia="等线"/>
          <w:lang w:eastAsia="zh-CN"/>
        </w:rPr>
        <w:t>nX</w:t>
      </w:r>
      <w:proofErr w:type="spellEnd"/>
      <w:r>
        <w:rPr>
          <w:rFonts w:eastAsia="等线"/>
          <w:lang w:eastAsia="zh-CN"/>
        </w:rPr>
        <w:t xml:space="preserve"> + NR V2X band n47</w:t>
      </w:r>
    </w:p>
    <w:p w14:paraId="5444D0A2" w14:textId="57D1614E" w:rsidR="002437AB" w:rsidRPr="002437AB" w:rsidRDefault="002437AB" w:rsidP="00BE0D13">
      <w:pPr>
        <w:jc w:val="both"/>
        <w:rPr>
          <w:rFonts w:eastAsia="等线"/>
          <w:lang w:eastAsia="zh-CN"/>
        </w:rPr>
      </w:pPr>
      <w:r w:rsidRPr="002437AB">
        <w:rPr>
          <w:rFonts w:eastAsia="等线" w:hint="eastAsia"/>
          <w:lang w:eastAsia="zh-CN"/>
        </w:rPr>
        <w:t>B</w:t>
      </w:r>
      <w:r w:rsidRPr="002437AB">
        <w:rPr>
          <w:rFonts w:eastAsia="等线"/>
          <w:lang w:eastAsia="zh-CN"/>
        </w:rPr>
        <w:t>and n47 already support</w:t>
      </w:r>
      <w:r w:rsidR="00BE0D13">
        <w:rPr>
          <w:rFonts w:eastAsia="等线"/>
          <w:lang w:eastAsia="zh-CN"/>
        </w:rPr>
        <w:t>s</w:t>
      </w:r>
      <w:r w:rsidRPr="002437AB">
        <w:rPr>
          <w:rFonts w:eastAsia="等线"/>
          <w:lang w:eastAsia="zh-CN"/>
        </w:rPr>
        <w:t xml:space="preserve"> HPUE</w:t>
      </w:r>
      <w:r w:rsidR="00F109AB">
        <w:rPr>
          <w:rFonts w:eastAsia="等线"/>
          <w:lang w:eastAsia="zh-CN"/>
        </w:rPr>
        <w:t xml:space="preserve"> [3]</w:t>
      </w:r>
      <w:r w:rsidRPr="002437AB">
        <w:rPr>
          <w:rFonts w:eastAsia="等线"/>
          <w:lang w:eastAsia="zh-CN"/>
        </w:rPr>
        <w:t>, according to the progress of the WI SL enhancement.</w:t>
      </w:r>
      <w:r w:rsidR="00BE0D13">
        <w:rPr>
          <w:rFonts w:eastAsia="等线"/>
          <w:lang w:eastAsia="zh-CN"/>
        </w:rPr>
        <w:t xml:space="preserve"> However, the power class for the inter-band combinations can only be PC3, which means the total maximum output transmission power for SL and </w:t>
      </w:r>
      <w:proofErr w:type="spellStart"/>
      <w:r w:rsidR="00BE0D13">
        <w:rPr>
          <w:rFonts w:eastAsia="等线"/>
          <w:lang w:eastAsia="zh-CN"/>
        </w:rPr>
        <w:t>Uu</w:t>
      </w:r>
      <w:proofErr w:type="spellEnd"/>
      <w:r w:rsidR="00BE0D13">
        <w:rPr>
          <w:rFonts w:eastAsia="等线"/>
          <w:lang w:eastAsia="zh-CN"/>
        </w:rPr>
        <w:t xml:space="preserve"> can reach to 23 </w:t>
      </w:r>
      <w:r w:rsidR="00BE0D13">
        <w:rPr>
          <w:rFonts w:eastAsia="等线" w:hint="eastAsia"/>
          <w:lang w:eastAsia="zh-CN"/>
        </w:rPr>
        <w:t>dB</w:t>
      </w:r>
      <w:r w:rsidR="00BE0D13">
        <w:rPr>
          <w:rFonts w:eastAsia="等线"/>
          <w:lang w:eastAsia="zh-CN"/>
        </w:rPr>
        <w:t xml:space="preserve">m. However, RAN4 agreed to introduce HPUE for inter-band con-current operation. </w:t>
      </w:r>
      <w:r w:rsidR="00F109AB" w:rsidRPr="002437AB">
        <w:rPr>
          <w:rFonts w:eastAsia="等线"/>
          <w:lang w:eastAsia="zh-CN"/>
        </w:rPr>
        <w:t>So,</w:t>
      </w:r>
      <w:r w:rsidRPr="002437AB">
        <w:rPr>
          <w:rFonts w:eastAsia="等线"/>
          <w:lang w:eastAsia="zh-CN"/>
        </w:rPr>
        <w:t xml:space="preserve"> </w:t>
      </w:r>
      <w:r w:rsidR="00BE0D13">
        <w:rPr>
          <w:rFonts w:eastAsia="等线"/>
          <w:lang w:eastAsia="zh-CN"/>
        </w:rPr>
        <w:t xml:space="preserve">we </w:t>
      </w:r>
      <w:r w:rsidR="00BE0D13">
        <w:rPr>
          <w:rFonts w:eastAsia="等线"/>
          <w:lang w:eastAsia="zh-CN"/>
        </w:rPr>
        <w:lastRenderedPageBreak/>
        <w:t>suggest</w:t>
      </w:r>
      <w:r w:rsidRPr="002437AB">
        <w:rPr>
          <w:rFonts w:eastAsia="等线"/>
          <w:lang w:eastAsia="zh-CN"/>
        </w:rPr>
        <w:t xml:space="preserve"> to introduce </w:t>
      </w:r>
      <w:r w:rsidR="00BE0D13">
        <w:rPr>
          <w:rFonts w:eastAsia="等线"/>
          <w:lang w:eastAsia="zh-CN"/>
        </w:rPr>
        <w:t xml:space="preserve">example </w:t>
      </w:r>
      <w:r w:rsidRPr="002437AB">
        <w:rPr>
          <w:rFonts w:eastAsia="等线"/>
          <w:lang w:eastAsia="zh-CN"/>
        </w:rPr>
        <w:t>band</w:t>
      </w:r>
      <w:r w:rsidR="00BE0D13">
        <w:rPr>
          <w:rFonts w:eastAsia="等线"/>
          <w:lang w:eastAsia="zh-CN"/>
        </w:rPr>
        <w:t xml:space="preserve"> combinations</w:t>
      </w:r>
      <w:r w:rsidRPr="002437AB">
        <w:rPr>
          <w:rFonts w:eastAsia="等线"/>
          <w:lang w:eastAsia="zh-CN"/>
        </w:rPr>
        <w:t xml:space="preserve"> </w:t>
      </w:r>
      <w:r w:rsidR="00BE0D13">
        <w:rPr>
          <w:rFonts w:eastAsia="等线"/>
          <w:lang w:eastAsia="zh-CN"/>
        </w:rPr>
        <w:t>V2X_</w:t>
      </w:r>
      <w:r w:rsidRPr="002437AB">
        <w:rPr>
          <w:rFonts w:eastAsia="等线"/>
          <w:lang w:eastAsia="zh-CN"/>
        </w:rPr>
        <w:t>nX</w:t>
      </w:r>
      <w:r w:rsidR="00BE0D13">
        <w:rPr>
          <w:rFonts w:eastAsia="等线"/>
          <w:lang w:eastAsia="zh-CN"/>
        </w:rPr>
        <w:t>_</w:t>
      </w:r>
      <w:r w:rsidRPr="002437AB">
        <w:rPr>
          <w:rFonts w:eastAsia="等线"/>
          <w:lang w:eastAsia="zh-CN"/>
        </w:rPr>
        <w:t>n47 for SL HPUE.</w:t>
      </w:r>
      <w:r w:rsidR="00BE0D13">
        <w:rPr>
          <w:rFonts w:eastAsia="等线"/>
          <w:lang w:eastAsia="zh-CN"/>
        </w:rPr>
        <w:t xml:space="preserve"> </w:t>
      </w:r>
      <w:r w:rsidR="00BE0D13" w:rsidRPr="00BE0D13">
        <w:rPr>
          <w:rFonts w:eastAsia="等线"/>
          <w:lang w:eastAsia="zh-CN"/>
        </w:rPr>
        <w:t>Operators can make the request for inter-band con-current HPUE according to the example band combinations.</w:t>
      </w:r>
    </w:p>
    <w:p w14:paraId="3E39D13D" w14:textId="001F9604" w:rsidR="00146B21" w:rsidRPr="0081697B" w:rsidRDefault="0087056E" w:rsidP="00AC7429">
      <w:pPr>
        <w:rPr>
          <w:rFonts w:eastAsia="等线"/>
          <w:b/>
          <w:lang w:eastAsia="zh-CN"/>
        </w:rPr>
      </w:pPr>
      <w:r>
        <w:rPr>
          <w:rFonts w:eastAsia="等线" w:hint="eastAsia"/>
          <w:b/>
          <w:lang w:eastAsia="zh-CN"/>
        </w:rPr>
        <w:t>P</w:t>
      </w:r>
      <w:r>
        <w:rPr>
          <w:rFonts w:eastAsia="等线"/>
          <w:b/>
          <w:lang w:eastAsia="zh-CN"/>
        </w:rPr>
        <w:t>roposal 1: Introduce example inter-band con-current combinations V2X_nX_n47 for SL HPUE.</w:t>
      </w:r>
    </w:p>
    <w:p w14:paraId="2F3F52DF" w14:textId="2FFAB732" w:rsidR="00DB75B6" w:rsidRPr="0087056E" w:rsidRDefault="0087056E" w:rsidP="00E106E5">
      <w:pPr>
        <w:rPr>
          <w:rFonts w:eastAsia="等线"/>
          <w:b/>
          <w:lang w:eastAsia="zh-CN"/>
        </w:rPr>
      </w:pPr>
      <w:bookmarkStart w:id="4" w:name="_Hlk85552684"/>
      <w:r w:rsidRPr="0087056E">
        <w:rPr>
          <w:rFonts w:eastAsia="等线" w:hint="eastAsia"/>
          <w:b/>
          <w:lang w:eastAsia="zh-CN"/>
        </w:rPr>
        <w:t>P</w:t>
      </w:r>
      <w:r w:rsidRPr="0087056E">
        <w:rPr>
          <w:rFonts w:eastAsia="等线"/>
          <w:b/>
          <w:lang w:eastAsia="zh-CN"/>
        </w:rPr>
        <w:t xml:space="preserve">roposal 2: Collect the inter-band con-current combination request </w:t>
      </w:r>
      <w:r>
        <w:rPr>
          <w:rFonts w:eastAsia="等线"/>
          <w:b/>
          <w:lang w:eastAsia="zh-CN"/>
        </w:rPr>
        <w:t xml:space="preserve">from operators </w:t>
      </w:r>
      <w:r w:rsidRPr="0087056E">
        <w:rPr>
          <w:rFonts w:eastAsia="等线"/>
          <w:b/>
          <w:lang w:eastAsia="zh-CN"/>
        </w:rPr>
        <w:t>for SL HPUE in Rel-17.</w:t>
      </w:r>
    </w:p>
    <w:bookmarkEnd w:id="4"/>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0FEEC70D" w:rsidR="00B36F8F" w:rsidRDefault="00B36F8F" w:rsidP="00BE0D13">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C53E5F">
        <w:rPr>
          <w:rFonts w:eastAsia="宋体"/>
          <w:lang w:eastAsia="zh-CN"/>
        </w:rPr>
        <w:t xml:space="preserve">example inter-band con-current band combinations for supporting SL HPUE. </w:t>
      </w:r>
      <w:r w:rsidR="00925858">
        <w:rPr>
          <w:rFonts w:eastAsia="宋体"/>
          <w:lang w:eastAsia="zh-CN"/>
        </w:rPr>
        <w:t>The following proposals are made:</w:t>
      </w:r>
    </w:p>
    <w:p w14:paraId="44E8E9BD" w14:textId="77777777" w:rsidR="00C53E5F" w:rsidRDefault="00C53E5F" w:rsidP="00BE0D13">
      <w:pPr>
        <w:jc w:val="both"/>
        <w:rPr>
          <w:rFonts w:eastAsia="等线"/>
          <w:b/>
          <w:lang w:eastAsia="zh-CN"/>
        </w:rPr>
      </w:pPr>
      <w:r w:rsidRPr="00C53E5F">
        <w:rPr>
          <w:rFonts w:eastAsia="等线"/>
          <w:b/>
          <w:lang w:eastAsia="zh-CN"/>
        </w:rPr>
        <w:t>Proposal 1: Introduce example inter-band con-current combinations V2X_nX_n47 for SL HPUE.</w:t>
      </w:r>
    </w:p>
    <w:p w14:paraId="73C9F8B6" w14:textId="3ED5579A" w:rsidR="000768CB" w:rsidRPr="00DB75B6" w:rsidRDefault="00C53E5F" w:rsidP="00BE0D13">
      <w:pPr>
        <w:jc w:val="both"/>
        <w:rPr>
          <w:rFonts w:eastAsia="等线"/>
          <w:b/>
          <w:lang w:eastAsia="zh-CN"/>
        </w:rPr>
      </w:pPr>
      <w:r w:rsidRPr="00C53E5F">
        <w:rPr>
          <w:rFonts w:eastAsia="等线" w:hint="eastAsia"/>
          <w:b/>
          <w:lang w:eastAsia="zh-CN"/>
        </w:rPr>
        <w:t>P</w:t>
      </w:r>
      <w:r w:rsidRPr="00C53E5F">
        <w:rPr>
          <w:rFonts w:eastAsia="等线"/>
          <w:b/>
          <w:lang w:eastAsia="zh-CN"/>
        </w:rPr>
        <w:t>roposal 2: Collect the inter-band con-current combination request from operators for SL HPUE in Rel-17.</w:t>
      </w:r>
    </w:p>
    <w:p w14:paraId="26574CF0" w14:textId="77777777" w:rsidR="00F10F97" w:rsidRDefault="00F10F97" w:rsidP="00F10F97">
      <w:pPr>
        <w:pStyle w:val="1"/>
        <w:numPr>
          <w:ilvl w:val="0"/>
          <w:numId w:val="0"/>
        </w:numPr>
        <w:rPr>
          <w:rFonts w:eastAsia="宋体"/>
          <w:lang w:eastAsia="zh-CN"/>
        </w:rPr>
      </w:pPr>
      <w:r>
        <w:t>References</w:t>
      </w:r>
    </w:p>
    <w:p w14:paraId="7E2F5F89" w14:textId="69C5E6C0" w:rsidR="004F18C9" w:rsidRDefault="00056FBF" w:rsidP="004F18C9">
      <w:pPr>
        <w:rPr>
          <w:rFonts w:eastAsia="等线"/>
        </w:rPr>
      </w:pPr>
      <w:r>
        <w:t>[1]</w:t>
      </w:r>
      <w:r w:rsidR="0014440F" w:rsidRPr="0014440F">
        <w:rPr>
          <w:rFonts w:eastAsia="等线"/>
        </w:rPr>
        <w:t xml:space="preserve"> </w:t>
      </w:r>
      <w:r w:rsidR="00C53E5F">
        <w:rPr>
          <w:rFonts w:eastAsia="等线"/>
        </w:rPr>
        <w:t>TR 38.785 V0.3.0</w:t>
      </w:r>
    </w:p>
    <w:p w14:paraId="68323CCC" w14:textId="5E22023F" w:rsidR="00F109AB" w:rsidRPr="00BF16C6" w:rsidRDefault="00F109AB" w:rsidP="004F18C9">
      <w:pPr>
        <w:rPr>
          <w:rFonts w:eastAsia="等线"/>
          <w:lang w:eastAsia="zh-CN"/>
        </w:rPr>
      </w:pPr>
      <w:r>
        <w:rPr>
          <w:rFonts w:eastAsia="等线" w:hint="eastAsia"/>
          <w:lang w:eastAsia="zh-CN"/>
        </w:rPr>
        <w:t>[</w:t>
      </w:r>
      <w:r>
        <w:rPr>
          <w:rFonts w:eastAsia="等线"/>
          <w:lang w:eastAsia="zh-CN"/>
        </w:rPr>
        <w:t xml:space="preserve">2] </w:t>
      </w:r>
      <w:r w:rsidRPr="00F109AB">
        <w:rPr>
          <w:rFonts w:eastAsia="等线"/>
          <w:lang w:eastAsia="zh-CN"/>
        </w:rPr>
        <w:t>R4-2111950, TR 37.875, Band combinations for V2X con-current operation, CATT, RAN4#100-e</w:t>
      </w:r>
    </w:p>
    <w:p w14:paraId="7A710E7E" w14:textId="02F99150" w:rsidR="0009717D" w:rsidRPr="00BF16C6" w:rsidRDefault="00F109AB" w:rsidP="00765B3D">
      <w:pPr>
        <w:rPr>
          <w:rFonts w:eastAsia="等线"/>
          <w:lang w:eastAsia="zh-CN"/>
        </w:rPr>
      </w:pPr>
      <w:r>
        <w:rPr>
          <w:rFonts w:eastAsia="等线" w:hint="eastAsia"/>
          <w:lang w:eastAsia="zh-CN"/>
        </w:rPr>
        <w:t>[</w:t>
      </w:r>
      <w:r>
        <w:rPr>
          <w:rFonts w:eastAsia="等线"/>
          <w:lang w:eastAsia="zh-CN"/>
        </w:rPr>
        <w:t>3]</w:t>
      </w:r>
      <w:r w:rsidR="001C326E">
        <w:rPr>
          <w:rFonts w:eastAsia="等线"/>
          <w:lang w:eastAsia="zh-CN"/>
        </w:rPr>
        <w:t xml:space="preserve"> </w:t>
      </w:r>
      <w:r w:rsidR="001C326E" w:rsidRPr="001C326E">
        <w:rPr>
          <w:rFonts w:eastAsia="等线"/>
          <w:lang w:eastAsia="zh-CN"/>
        </w:rPr>
        <w:t xml:space="preserve">R4-2114985, Way forward on PC2 NR V2X, Huawei, </w:t>
      </w:r>
      <w:proofErr w:type="spellStart"/>
      <w:r w:rsidR="001C326E" w:rsidRPr="001C326E">
        <w:rPr>
          <w:rFonts w:eastAsia="等线"/>
          <w:lang w:eastAsia="zh-CN"/>
        </w:rPr>
        <w:t>HiSilicon</w:t>
      </w:r>
      <w:proofErr w:type="spellEnd"/>
      <w:r w:rsidR="001C326E" w:rsidRPr="001C326E">
        <w:rPr>
          <w:rFonts w:eastAsia="等线"/>
          <w:lang w:eastAsia="zh-CN"/>
        </w:rPr>
        <w:t>, RAN4#100-e.</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C2D2F" w14:textId="77777777" w:rsidR="0089507E" w:rsidRDefault="0089507E">
      <w:r>
        <w:separator/>
      </w:r>
    </w:p>
  </w:endnote>
  <w:endnote w:type="continuationSeparator" w:id="0">
    <w:p w14:paraId="3AE71701" w14:textId="77777777" w:rsidR="0089507E" w:rsidRDefault="0089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ED8F3" w14:textId="77777777" w:rsidR="0089507E" w:rsidRDefault="0089507E">
      <w:r>
        <w:separator/>
      </w:r>
    </w:p>
  </w:footnote>
  <w:footnote w:type="continuationSeparator" w:id="0">
    <w:p w14:paraId="14BA2235" w14:textId="77777777" w:rsidR="0089507E" w:rsidRDefault="00895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B7E3D5A"/>
    <w:multiLevelType w:val="hybridMultilevel"/>
    <w:tmpl w:val="B90462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268F4"/>
    <w:multiLevelType w:val="hybridMultilevel"/>
    <w:tmpl w:val="44861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403F7D"/>
    <w:multiLevelType w:val="hybridMultilevel"/>
    <w:tmpl w:val="AE5C94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2"/>
  </w:num>
  <w:num w:numId="5">
    <w:abstractNumId w:val="9"/>
  </w:num>
  <w:num w:numId="6">
    <w:abstractNumId w:val="4"/>
  </w:num>
  <w:num w:numId="7">
    <w:abstractNumId w:val="12"/>
  </w:num>
  <w:num w:numId="8">
    <w:abstractNumId w:val="7"/>
  </w:num>
  <w:num w:numId="9">
    <w:abstractNumId w:val="19"/>
  </w:num>
  <w:num w:numId="10">
    <w:abstractNumId w:val="0"/>
  </w:num>
  <w:num w:numId="11">
    <w:abstractNumId w:val="2"/>
  </w:num>
  <w:num w:numId="12">
    <w:abstractNumId w:val="20"/>
  </w:num>
  <w:num w:numId="13">
    <w:abstractNumId w:val="8"/>
  </w:num>
  <w:num w:numId="14">
    <w:abstractNumId w:val="15"/>
  </w:num>
  <w:num w:numId="15">
    <w:abstractNumId w:val="13"/>
  </w:num>
  <w:num w:numId="16">
    <w:abstractNumId w:val="17"/>
  </w:num>
  <w:num w:numId="17">
    <w:abstractNumId w:val="12"/>
  </w:num>
  <w:num w:numId="18">
    <w:abstractNumId w:val="1"/>
  </w:num>
  <w:num w:numId="19">
    <w:abstractNumId w:val="3"/>
  </w:num>
  <w:num w:numId="20">
    <w:abstractNumId w:val="21"/>
  </w:num>
  <w:num w:numId="21">
    <w:abstractNumId w:val="6"/>
  </w:num>
  <w:num w:numId="22">
    <w:abstractNumId w:val="16"/>
  </w:num>
  <w:num w:numId="23">
    <w:abstractNumId w:val="18"/>
  </w:num>
  <w:num w:numId="2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26E"/>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7AB"/>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1DD8"/>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9B4"/>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DA5"/>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0BF4"/>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4C8F"/>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1EFE"/>
    <w:rsid w:val="008628A0"/>
    <w:rsid w:val="00862B09"/>
    <w:rsid w:val="00862CC7"/>
    <w:rsid w:val="00863426"/>
    <w:rsid w:val="00864209"/>
    <w:rsid w:val="008654C4"/>
    <w:rsid w:val="00865D22"/>
    <w:rsid w:val="008666D1"/>
    <w:rsid w:val="00866C67"/>
    <w:rsid w:val="00866E5A"/>
    <w:rsid w:val="008679CB"/>
    <w:rsid w:val="0087027C"/>
    <w:rsid w:val="0087056E"/>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07E"/>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82A"/>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054"/>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D13"/>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3E5F"/>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58B"/>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9AB"/>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48D1"/>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637858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073FE-6DEE-4C36-BBB5-AF790804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141</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67</cp:revision>
  <cp:lastPrinted>2010-01-07T02:23:00Z</cp:lastPrinted>
  <dcterms:created xsi:type="dcterms:W3CDTF">2021-03-01T08:52:00Z</dcterms:created>
  <dcterms:modified xsi:type="dcterms:W3CDTF">2021-10-22T09:15:00Z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